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AF" w:rsidRDefault="002417AF" w:rsidP="002417AF">
      <w:pPr>
        <w:spacing w:before="75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0" w:name="_GoBack"/>
    </w:p>
    <w:tbl>
      <w:tblPr>
        <w:tblStyle w:val="1"/>
        <w:tblW w:w="15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  <w:gridCol w:w="5039"/>
      </w:tblGrid>
      <w:tr w:rsidR="002417AF" w:rsidRPr="002417AF" w:rsidTr="002417AF">
        <w:trPr>
          <w:trHeight w:val="1965"/>
        </w:trPr>
        <w:tc>
          <w:tcPr>
            <w:tcW w:w="5038" w:type="dxa"/>
          </w:tcPr>
          <w:p w:rsidR="002417AF" w:rsidRPr="002417AF" w:rsidRDefault="002417AF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2417AF" w:rsidRPr="002417AF" w:rsidRDefault="002417AF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417AF" w:rsidRPr="002417AF" w:rsidRDefault="002417AF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2417AF" w:rsidRPr="002417AF" w:rsidRDefault="0065205C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 МК</w:t>
            </w:r>
            <w:r w:rsidR="002417AF"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Отрокская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филиал </w:t>
            </w:r>
            <w:r w:rsidR="002417AF"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д\с «Улыбка»</w:t>
            </w:r>
          </w:p>
          <w:p w:rsidR="002417AF" w:rsidRPr="002417AF" w:rsidRDefault="002417AF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</w:t>
            </w:r>
            <w:proofErr w:type="spellStart"/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С.Н.Журавлёва</w:t>
            </w:r>
            <w:proofErr w:type="spellEnd"/>
          </w:p>
          <w:p w:rsidR="002417AF" w:rsidRPr="002417AF" w:rsidRDefault="002417AF" w:rsidP="002417A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 №     </w:t>
            </w:r>
            <w:proofErr w:type="gramStart"/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241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bookmarkEnd w:id="0"/>
    <w:p w:rsidR="002417AF" w:rsidRPr="002417AF" w:rsidRDefault="002417AF" w:rsidP="002417AF">
      <w:pPr>
        <w:spacing w:before="75" w:line="240" w:lineRule="auto"/>
        <w:ind w:firstLine="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41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 консультационного пункта с неорганизованными детьми</w:t>
      </w:r>
    </w:p>
    <w:p w:rsidR="002417AF" w:rsidRPr="002417AF" w:rsidRDefault="002417AF" w:rsidP="002417AF">
      <w:pPr>
        <w:spacing w:before="75" w:line="240" w:lineRule="auto"/>
        <w:ind w:firstLine="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41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«Вместе с мамой» на </w:t>
      </w:r>
      <w:r w:rsidR="00652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</w:t>
      </w:r>
      <w:r w:rsidRPr="00241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4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4217"/>
        <w:gridCol w:w="8314"/>
      </w:tblGrid>
      <w:tr w:rsidR="002417AF" w:rsidRPr="002417AF" w:rsidTr="00291ED7">
        <w:trPr>
          <w:jc w:val="center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15" w:after="15"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15" w:after="15"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 с детьми и их родителями</w:t>
            </w:r>
          </w:p>
        </w:tc>
        <w:tc>
          <w:tcPr>
            <w:tcW w:w="8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15" w:after="15"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</w:t>
            </w:r>
          </w:p>
        </w:tc>
      </w:tr>
      <w:tr w:rsidR="002417AF" w:rsidRPr="002417AF" w:rsidTr="00291ED7">
        <w:trPr>
          <w:trHeight w:val="851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color w:val="020123"/>
                <w:sz w:val="24"/>
                <w:szCs w:val="24"/>
                <w:lang w:eastAsia="ru-RU"/>
              </w:rPr>
              <w:t>Первичная анкета для родителей.</w:t>
            </w:r>
          </w:p>
          <w:p w:rsidR="002417AF" w:rsidRPr="002417AF" w:rsidRDefault="002417AF" w:rsidP="002417AF">
            <w:pPr>
              <w:numPr>
                <w:ilvl w:val="0"/>
                <w:numId w:val="1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color w:val="020123"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b/>
                <w:bCs/>
                <w:color w:val="020123"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«Н</w:t>
            </w:r>
            <w:proofErr w:type="gramEnd"/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аш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 xml:space="preserve"> малыш… какой он?»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особенностях психического развития детей раннего возраста.</w:t>
            </w:r>
          </w:p>
        </w:tc>
      </w:tr>
      <w:tr w:rsidR="002417AF" w:rsidRPr="002417AF" w:rsidTr="00291ED7">
        <w:trPr>
          <w:trHeight w:val="6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2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«Знакомство. Части тела»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создать положительный эмоциональный фон в группе. Формировать доверительные взаимоотношения на предметно-игровом уровне.</w:t>
            </w:r>
          </w:p>
        </w:tc>
      </w:tr>
      <w:tr w:rsidR="002417AF" w:rsidRPr="002417AF" w:rsidTr="00291ED7">
        <w:trPr>
          <w:trHeight w:val="562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3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«Бабушкины сказки»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доверительные взаимоотношения в группе; учить наблюдать за действиями героев кукольного театра.</w:t>
            </w:r>
          </w:p>
        </w:tc>
      </w:tr>
      <w:tr w:rsidR="002417AF" w:rsidRPr="002417AF" w:rsidTr="00291ED7">
        <w:trPr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4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«Моя любимая игрушка»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</w:t>
            </w:r>
            <w:proofErr w:type="gram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перемещаться в пространстве; действовать с мячом. Вызывать инициативную речевую активность.</w:t>
            </w:r>
          </w:p>
        </w:tc>
      </w:tr>
      <w:tr w:rsidR="002417AF" w:rsidRPr="002417AF" w:rsidTr="00291ED7">
        <w:trPr>
          <w:trHeight w:val="10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5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себе, своем телесном облике; совершенствовать навыки ходьбы. Дифференцировать и воспроизводить звукоподражания.</w:t>
            </w:r>
          </w:p>
        </w:tc>
      </w:tr>
      <w:tr w:rsidR="002417AF" w:rsidRPr="002417AF" w:rsidTr="00291ED7">
        <w:trPr>
          <w:trHeight w:val="970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для ребенка ИГРА?»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представление для родителей об адаптационных играх; играх, направленных на социальное развитие, на развитие речи, на предметно-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манипулятивную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на сенсорное развитие, сюжетные игры.</w:t>
            </w:r>
          </w:p>
        </w:tc>
      </w:tr>
      <w:tr w:rsidR="002417AF" w:rsidRPr="002417AF" w:rsidTr="00291ED7">
        <w:trPr>
          <w:trHeight w:val="7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6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«Петушок и его семья»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снижать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психомышечное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выполнять действия под музыку; знакомить со свойствами пластилина.</w:t>
            </w:r>
          </w:p>
        </w:tc>
      </w:tr>
      <w:tr w:rsidR="002417AF" w:rsidRPr="002417AF" w:rsidTr="00291ED7">
        <w:trPr>
          <w:trHeight w:val="7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417AF" w:rsidRPr="002417AF" w:rsidRDefault="002417AF" w:rsidP="002417AF">
            <w:pPr>
              <w:numPr>
                <w:ilvl w:val="0"/>
                <w:numId w:val="7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«Зайка и его друзья»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снижать эмоциональное напряжение; учить выполнять предметно-игровые действия по подражанию и самостоятельно; активизировать речь детей.</w:t>
            </w:r>
          </w:p>
        </w:tc>
      </w:tr>
      <w:tr w:rsidR="002417AF" w:rsidRPr="002417AF" w:rsidTr="00291ED7">
        <w:trPr>
          <w:trHeight w:val="8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8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«Есть на свете чудесный терем»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вызывать интерес к выполняемой деятельности; развивать зрительно-пространственные координации.</w:t>
            </w:r>
          </w:p>
        </w:tc>
      </w:tr>
      <w:tr w:rsidR="002417AF" w:rsidRPr="002417AF" w:rsidTr="00291ED7">
        <w:trPr>
          <w:trHeight w:val="975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нарушается поведение?»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рассказать родителям о защитных механизмах детской психики.</w:t>
            </w:r>
          </w:p>
        </w:tc>
      </w:tr>
      <w:tr w:rsidR="002417AF" w:rsidRPr="002417AF" w:rsidTr="00291ED7">
        <w:trPr>
          <w:trHeight w:val="7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9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представление о времени года; развивать физиологическое дыхание; учить называть, выделять, находить на картинке природные явления.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7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0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«Новогодние встречи»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создать праздничную атмосферу; вызывать желание участвовать в музыкальных играх.</w:t>
            </w:r>
          </w:p>
        </w:tc>
      </w:tr>
      <w:tr w:rsidR="002417AF" w:rsidRPr="002417AF" w:rsidTr="00291ED7">
        <w:trPr>
          <w:trHeight w:val="945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предпосылки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в общей со сверстниками деятельности; учить ориентироваться в продуктивной деятельности, связанной с формой, цветом, величиной предметов.</w:t>
            </w:r>
          </w:p>
        </w:tc>
      </w:tr>
      <w:tr w:rsidR="002417AF" w:rsidRPr="002417AF" w:rsidTr="00291ED7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нашей кошки хороши сапожки»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и действия по словесной инструкции; учить выделять сенсорные признаки предметов по образцу, слову. Называть некоторые из них.</w:t>
            </w:r>
          </w:p>
        </w:tc>
      </w:tr>
      <w:tr w:rsidR="002417AF" w:rsidRPr="002417AF" w:rsidTr="00291ED7">
        <w:trPr>
          <w:trHeight w:val="705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емперамент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Вашего ребенка?» (тест)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9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11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«Звонкие песенки»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интерес к совместным со сверстниками предметно-игровым действиям; учить использовать предметы-заместители, давать им игровое наименование.</w:t>
            </w:r>
          </w:p>
        </w:tc>
      </w:tr>
      <w:tr w:rsidR="002417AF" w:rsidRPr="002417AF" w:rsidTr="00291ED7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2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«Кукла в гости к нам пришла»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стимулировать желание помочь, пожалеть, порадовать; учить перешагивать через препятствия; активизировать и расширять словарь по теме «Одежда</w:t>
            </w: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7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3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«Птичка прилетела, на ладошку села»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вызывать интерес к ровеснику (партнеру по взаимодействию) в общих игровых ситуациях; учить ориентироваться в основных четырех цветах.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765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дети разные»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родителям общие представления о значении индивидуально-типологических особенностях в развитии ребенка.</w:t>
            </w:r>
          </w:p>
        </w:tc>
      </w:tr>
      <w:tr w:rsidR="002417AF" w:rsidRPr="002417AF" w:rsidTr="00291ED7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14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«Мамины помощники»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игровые действия у ребенка; вызывать у детей речевую активность.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5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«Подарок для любимой мамы»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и создавать эмоциональный положительный фон взаимодействия; вызывать интерес к играм-забавам.</w:t>
            </w:r>
          </w:p>
        </w:tc>
      </w:tr>
      <w:tr w:rsidR="002417AF" w:rsidRPr="002417AF" w:rsidTr="00291ED7">
        <w:trPr>
          <w:trHeight w:val="841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года: трудный возраст?»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рассказать родителям об основных характеристиках кризиса трех лет.</w:t>
            </w:r>
          </w:p>
        </w:tc>
      </w:tr>
      <w:tr w:rsidR="002417AF" w:rsidRPr="002417AF" w:rsidTr="00291ED7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16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«Кукольный домик»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узнавать предметы на ощупь; формировать предметные действия, умения выполнять действия с мозаикой и строительным материалом; формировать щипковый захват.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7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«Девочки и мальчики»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вызывать интерес к сверстнику (партнеру по взаимодействию); учить подбирать игрушки для обыгрывания определенного сюжета; вызывать инициативную речь.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18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«Весенняя капель»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умение вежливо здороваться, прощаться, благодарить, обращаться с просьбой.</w:t>
            </w:r>
          </w:p>
        </w:tc>
      </w:tr>
      <w:tr w:rsidR="002417AF" w:rsidRPr="002417AF" w:rsidTr="00291ED7">
        <w:trPr>
          <w:trHeight w:val="735"/>
          <w:jc w:val="center"/>
        </w:trPr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анкет</w:t>
            </w:r>
            <w:proofErr w:type="gramStart"/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опросник для родителей.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7AF" w:rsidRPr="002417AF" w:rsidTr="00291ED7">
        <w:trPr>
          <w:trHeight w:val="8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 игровых занятий:</w:t>
            </w:r>
          </w:p>
          <w:p w:rsidR="002417AF" w:rsidRPr="002417AF" w:rsidRDefault="002417AF" w:rsidP="002417AF">
            <w:pPr>
              <w:numPr>
                <w:ilvl w:val="0"/>
                <w:numId w:val="19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«Солнечные зайчики»</w:t>
            </w:r>
          </w:p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before="75" w:line="240" w:lineRule="auto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</w:t>
            </w:r>
            <w:proofErr w:type="spellStart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перешагивания через препятствия; активизировать и расширять словарный запас по теме «Весна».</w:t>
            </w:r>
          </w:p>
        </w:tc>
      </w:tr>
      <w:tr w:rsidR="002417AF" w:rsidRPr="002417AF" w:rsidTr="00291ED7">
        <w:trPr>
          <w:trHeight w:val="10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numPr>
                <w:ilvl w:val="0"/>
                <w:numId w:val="20"/>
              </w:numPr>
              <w:spacing w:before="75" w:after="160" w:line="244" w:lineRule="atLeast"/>
              <w:ind w:left="165" w:firstLine="0"/>
              <w:jc w:val="left"/>
              <w:rPr>
                <w:rFonts w:ascii="Verdana" w:eastAsia="Times New Roman" w:hAnsi="Verdana" w:cs="Times New Roman"/>
                <w:color w:val="020123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color w:val="020123"/>
                <w:sz w:val="24"/>
                <w:szCs w:val="24"/>
                <w:lang w:eastAsia="ru-RU"/>
              </w:rPr>
              <w:t>«Просыпайся, мишка!»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7AF" w:rsidRPr="002417AF" w:rsidRDefault="002417AF" w:rsidP="002417AF">
            <w:pPr>
              <w:spacing w:line="244" w:lineRule="atLeast"/>
              <w:ind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4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подражать эмоциональным и вербальным способам взаимодействия с другими детьми, показанным взрослым; выполнять движения по подражанию взрослому в соответствии с текстом песни.</w:t>
            </w:r>
          </w:p>
        </w:tc>
      </w:tr>
    </w:tbl>
    <w:p w:rsidR="00C02373" w:rsidRDefault="00C02373"/>
    <w:sectPr w:rsidR="00C02373" w:rsidSect="002417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585"/>
    <w:multiLevelType w:val="multilevel"/>
    <w:tmpl w:val="E540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B0E"/>
    <w:multiLevelType w:val="multilevel"/>
    <w:tmpl w:val="E982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D1302"/>
    <w:multiLevelType w:val="multilevel"/>
    <w:tmpl w:val="EDD2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0738D"/>
    <w:multiLevelType w:val="multilevel"/>
    <w:tmpl w:val="8980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2456F"/>
    <w:multiLevelType w:val="multilevel"/>
    <w:tmpl w:val="DA92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86D45"/>
    <w:multiLevelType w:val="multilevel"/>
    <w:tmpl w:val="95B6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72407"/>
    <w:multiLevelType w:val="multilevel"/>
    <w:tmpl w:val="B23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43020"/>
    <w:multiLevelType w:val="multilevel"/>
    <w:tmpl w:val="F6F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60FF6"/>
    <w:multiLevelType w:val="multilevel"/>
    <w:tmpl w:val="2254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63598"/>
    <w:multiLevelType w:val="multilevel"/>
    <w:tmpl w:val="8E92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E40FF"/>
    <w:multiLevelType w:val="multilevel"/>
    <w:tmpl w:val="7AA2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97C1F"/>
    <w:multiLevelType w:val="multilevel"/>
    <w:tmpl w:val="2126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05B81"/>
    <w:multiLevelType w:val="multilevel"/>
    <w:tmpl w:val="503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B3747"/>
    <w:multiLevelType w:val="multilevel"/>
    <w:tmpl w:val="CD58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A1A55"/>
    <w:multiLevelType w:val="multilevel"/>
    <w:tmpl w:val="A56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41126"/>
    <w:multiLevelType w:val="multilevel"/>
    <w:tmpl w:val="04C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B2657"/>
    <w:multiLevelType w:val="multilevel"/>
    <w:tmpl w:val="3C14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B05C2"/>
    <w:multiLevelType w:val="multilevel"/>
    <w:tmpl w:val="381C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F47F8"/>
    <w:multiLevelType w:val="multilevel"/>
    <w:tmpl w:val="4BE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00D19"/>
    <w:multiLevelType w:val="multilevel"/>
    <w:tmpl w:val="501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7"/>
  </w:num>
  <w:num w:numId="5">
    <w:abstractNumId w:val="12"/>
  </w:num>
  <w:num w:numId="6">
    <w:abstractNumId w:val="18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7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58"/>
    <w:rsid w:val="002417AF"/>
    <w:rsid w:val="0065205C"/>
    <w:rsid w:val="00C02373"/>
    <w:rsid w:val="00E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7AF"/>
    <w:pPr>
      <w:spacing w:line="240" w:lineRule="auto"/>
      <w:ind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17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7AF"/>
    <w:pPr>
      <w:spacing w:line="240" w:lineRule="auto"/>
      <w:ind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17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4</cp:revision>
  <cp:lastPrinted>2018-04-02T07:37:00Z</cp:lastPrinted>
  <dcterms:created xsi:type="dcterms:W3CDTF">2018-04-02T07:33:00Z</dcterms:created>
  <dcterms:modified xsi:type="dcterms:W3CDTF">2020-04-03T07:12:00Z</dcterms:modified>
</cp:coreProperties>
</file>